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70D" w:rsidRDefault="002C570D" w:rsidP="002C570D">
      <w:pPr>
        <w:autoSpaceDE w:val="0"/>
        <w:autoSpaceDN w:val="0"/>
        <w:adjustRightInd w:val="0"/>
        <w:jc w:val="center"/>
        <w:outlineLvl w:val="0"/>
        <w:rPr>
          <w:b/>
          <w:bCs/>
          <w:szCs w:val="28"/>
        </w:rPr>
      </w:pPr>
      <w:proofErr w:type="gramStart"/>
      <w:r w:rsidRPr="009E7276">
        <w:rPr>
          <w:b/>
          <w:bCs/>
          <w:szCs w:val="28"/>
        </w:rPr>
        <w:t>Проект методики расчета распределения на 2020 год и на плановый период 2021 и 2022 годов субвенции бюджетам муниципальных районов и горо</w:t>
      </w:r>
      <w:r w:rsidRPr="009E7276">
        <w:rPr>
          <w:b/>
          <w:bCs/>
          <w:szCs w:val="28"/>
        </w:rPr>
        <w:t>д</w:t>
      </w:r>
      <w:r w:rsidRPr="009E7276">
        <w:rPr>
          <w:b/>
          <w:bCs/>
          <w:szCs w:val="28"/>
        </w:rPr>
        <w:t>ских округов области на осуществление органами местного самоуправл</w:t>
      </w:r>
      <w:r w:rsidRPr="009E7276">
        <w:rPr>
          <w:b/>
          <w:bCs/>
          <w:szCs w:val="28"/>
        </w:rPr>
        <w:t>е</w:t>
      </w:r>
      <w:r w:rsidRPr="009E7276">
        <w:rPr>
          <w:b/>
          <w:bCs/>
          <w:szCs w:val="28"/>
        </w:rPr>
        <w:t>ния отдельных государственных полномочий по санкционированию ф</w:t>
      </w:r>
      <w:r w:rsidRPr="009E7276">
        <w:rPr>
          <w:b/>
          <w:bCs/>
          <w:szCs w:val="28"/>
        </w:rPr>
        <w:t>и</w:t>
      </w:r>
      <w:r w:rsidRPr="009E7276">
        <w:rPr>
          <w:b/>
          <w:bCs/>
          <w:szCs w:val="28"/>
        </w:rPr>
        <w:t>нансовыми органами муниципальных образований области кассовых в</w:t>
      </w:r>
      <w:r w:rsidRPr="009E7276">
        <w:rPr>
          <w:b/>
          <w:bCs/>
          <w:szCs w:val="28"/>
        </w:rPr>
        <w:t>ы</w:t>
      </w:r>
      <w:r w:rsidRPr="009E7276">
        <w:rPr>
          <w:b/>
          <w:bCs/>
          <w:szCs w:val="28"/>
        </w:rPr>
        <w:t>плат получателям средств областного бюджета, областным государстве</w:t>
      </w:r>
      <w:r w:rsidRPr="009E7276">
        <w:rPr>
          <w:b/>
          <w:bCs/>
          <w:szCs w:val="28"/>
        </w:rPr>
        <w:t>н</w:t>
      </w:r>
      <w:r w:rsidRPr="009E7276">
        <w:rPr>
          <w:b/>
          <w:bCs/>
          <w:szCs w:val="28"/>
        </w:rPr>
        <w:t>ным автономным и бюджетным учреждениям, иным юридическим лицам, не являющимся участниками бюджетного процесса, расположенным на</w:t>
      </w:r>
      <w:proofErr w:type="gramEnd"/>
      <w:r w:rsidRPr="009E7276">
        <w:rPr>
          <w:b/>
          <w:bCs/>
          <w:szCs w:val="28"/>
        </w:rPr>
        <w:t xml:space="preserve"> </w:t>
      </w:r>
      <w:proofErr w:type="gramStart"/>
      <w:r w:rsidRPr="009E7276">
        <w:rPr>
          <w:b/>
          <w:bCs/>
          <w:szCs w:val="28"/>
        </w:rPr>
        <w:t>территориях</w:t>
      </w:r>
      <w:proofErr w:type="gramEnd"/>
      <w:r w:rsidRPr="009E7276">
        <w:rPr>
          <w:b/>
          <w:bCs/>
          <w:szCs w:val="28"/>
        </w:rPr>
        <w:t xml:space="preserve"> муниципальных образований области</w:t>
      </w:r>
    </w:p>
    <w:p w:rsidR="002C570D" w:rsidRPr="009E7276" w:rsidRDefault="002C570D" w:rsidP="002C570D">
      <w:pPr>
        <w:autoSpaceDE w:val="0"/>
        <w:autoSpaceDN w:val="0"/>
        <w:adjustRightInd w:val="0"/>
        <w:jc w:val="center"/>
        <w:outlineLvl w:val="0"/>
        <w:rPr>
          <w:b/>
          <w:bCs/>
          <w:szCs w:val="28"/>
        </w:rPr>
      </w:pPr>
    </w:p>
    <w:p w:rsidR="002C570D" w:rsidRPr="009E7276" w:rsidRDefault="002C570D" w:rsidP="002C570D">
      <w:pPr>
        <w:autoSpaceDE w:val="0"/>
        <w:autoSpaceDN w:val="0"/>
        <w:adjustRightInd w:val="0"/>
        <w:ind w:firstLine="709"/>
        <w:jc w:val="center"/>
        <w:outlineLvl w:val="0"/>
        <w:rPr>
          <w:bCs/>
          <w:szCs w:val="28"/>
        </w:rPr>
      </w:pPr>
      <w:r w:rsidRPr="009E7276">
        <w:rPr>
          <w:bCs/>
          <w:szCs w:val="28"/>
        </w:rPr>
        <w:t>(статья 5 Закона Саратовской области от 23</w:t>
      </w:r>
      <w:r>
        <w:rPr>
          <w:bCs/>
          <w:szCs w:val="28"/>
        </w:rPr>
        <w:t xml:space="preserve"> декабря </w:t>
      </w:r>
      <w:r w:rsidRPr="009E7276">
        <w:rPr>
          <w:bCs/>
          <w:szCs w:val="28"/>
        </w:rPr>
        <w:t>2005</w:t>
      </w:r>
      <w:r>
        <w:rPr>
          <w:bCs/>
          <w:szCs w:val="28"/>
        </w:rPr>
        <w:t xml:space="preserve"> года</w:t>
      </w:r>
      <w:bookmarkStart w:id="0" w:name="_GoBack"/>
      <w:bookmarkEnd w:id="0"/>
      <w:r w:rsidRPr="009E7276">
        <w:rPr>
          <w:bCs/>
          <w:szCs w:val="28"/>
        </w:rPr>
        <w:t xml:space="preserve"> № 139-ЗСО с учетом планируемых изменений)</w:t>
      </w:r>
    </w:p>
    <w:p w:rsidR="002C570D" w:rsidRPr="009E7276" w:rsidRDefault="002C570D" w:rsidP="002C570D">
      <w:pPr>
        <w:autoSpaceDE w:val="0"/>
        <w:autoSpaceDN w:val="0"/>
        <w:adjustRightInd w:val="0"/>
        <w:ind w:firstLine="709"/>
        <w:jc w:val="both"/>
        <w:outlineLvl w:val="0"/>
        <w:rPr>
          <w:bCs/>
          <w:szCs w:val="28"/>
        </w:rPr>
      </w:pPr>
    </w:p>
    <w:p w:rsidR="002C570D" w:rsidRPr="009E7276" w:rsidRDefault="002C570D" w:rsidP="002C570D">
      <w:pPr>
        <w:autoSpaceDE w:val="0"/>
        <w:autoSpaceDN w:val="0"/>
        <w:adjustRightInd w:val="0"/>
        <w:ind w:firstLine="709"/>
        <w:jc w:val="both"/>
        <w:rPr>
          <w:bCs/>
          <w:szCs w:val="28"/>
        </w:rPr>
      </w:pPr>
      <w:r w:rsidRPr="009E7276">
        <w:rPr>
          <w:bCs/>
          <w:szCs w:val="28"/>
        </w:rPr>
        <w:t>1. Общий объем субвенций из областного бюджета, предоставляемых бюджетам муниципальных образований области для осуществления передава</w:t>
      </w:r>
      <w:r w:rsidRPr="009E7276">
        <w:rPr>
          <w:bCs/>
          <w:szCs w:val="28"/>
        </w:rPr>
        <w:t>е</w:t>
      </w:r>
      <w:r w:rsidRPr="009E7276">
        <w:rPr>
          <w:bCs/>
          <w:szCs w:val="28"/>
        </w:rPr>
        <w:t>мых государственных полномочий, рассчитывается исходя из суммы субвенций бюджетам муниципальных образований области, органы местного самоупра</w:t>
      </w:r>
      <w:r w:rsidRPr="009E7276">
        <w:rPr>
          <w:bCs/>
          <w:szCs w:val="28"/>
        </w:rPr>
        <w:t>в</w:t>
      </w:r>
      <w:r w:rsidRPr="009E7276">
        <w:rPr>
          <w:bCs/>
          <w:szCs w:val="28"/>
        </w:rPr>
        <w:t>ления которых наделены государственными полномочиями.</w:t>
      </w:r>
    </w:p>
    <w:p w:rsidR="002C570D" w:rsidRPr="009E7276" w:rsidRDefault="002C570D" w:rsidP="002C570D">
      <w:pPr>
        <w:autoSpaceDE w:val="0"/>
        <w:autoSpaceDN w:val="0"/>
        <w:adjustRightInd w:val="0"/>
        <w:ind w:firstLine="709"/>
        <w:jc w:val="both"/>
        <w:rPr>
          <w:bCs/>
          <w:szCs w:val="28"/>
        </w:rPr>
      </w:pPr>
      <w:r w:rsidRPr="009E7276">
        <w:rPr>
          <w:bCs/>
          <w:szCs w:val="28"/>
        </w:rPr>
        <w:t>2. Объем субвенции бюджету муниципального образования области ра</w:t>
      </w:r>
      <w:r w:rsidRPr="009E7276">
        <w:rPr>
          <w:bCs/>
          <w:szCs w:val="28"/>
        </w:rPr>
        <w:t>с</w:t>
      </w:r>
      <w:r w:rsidRPr="009E7276">
        <w:rPr>
          <w:bCs/>
          <w:szCs w:val="28"/>
        </w:rPr>
        <w:t>считывается как сумма норматива годового фонда оплаты труда с учетом начислений на оплату труда условных штатных единиц, норматива годового объема расходов на обеспечение деятельности условных штатных единиц.</w:t>
      </w:r>
    </w:p>
    <w:p w:rsidR="002C570D" w:rsidRPr="009E7276" w:rsidRDefault="002C570D" w:rsidP="002C570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7276">
        <w:rPr>
          <w:rFonts w:ascii="Times New Roman" w:hAnsi="Times New Roman" w:cs="Times New Roman"/>
          <w:sz w:val="28"/>
          <w:szCs w:val="28"/>
        </w:rPr>
        <w:t xml:space="preserve">3. Норматив годового фонда оплаты труда с учетом начислений на оплату труда условных штатных единиц (далее - </w:t>
      </w:r>
      <w:proofErr w:type="spellStart"/>
      <w:r w:rsidRPr="009E7276">
        <w:rPr>
          <w:rFonts w:ascii="Times New Roman" w:hAnsi="Times New Roman" w:cs="Times New Roman"/>
          <w:sz w:val="28"/>
          <w:szCs w:val="28"/>
        </w:rPr>
        <w:t>ФОТ</w:t>
      </w:r>
      <w:r w:rsidRPr="009E7276">
        <w:rPr>
          <w:rFonts w:ascii="Times New Roman" w:hAnsi="Times New Roman" w:cs="Times New Roman"/>
          <w:sz w:val="28"/>
          <w:szCs w:val="28"/>
          <w:vertAlign w:val="subscript"/>
        </w:rPr>
        <w:t>год</w:t>
      </w:r>
      <w:proofErr w:type="spellEnd"/>
      <w:r w:rsidRPr="009E7276">
        <w:rPr>
          <w:rFonts w:ascii="Times New Roman" w:hAnsi="Times New Roman" w:cs="Times New Roman"/>
          <w:sz w:val="28"/>
          <w:szCs w:val="28"/>
          <w:vertAlign w:val="subscript"/>
        </w:rPr>
        <w:t>.</w:t>
      </w:r>
      <w:r w:rsidRPr="009E7276">
        <w:rPr>
          <w:rFonts w:ascii="Times New Roman" w:hAnsi="Times New Roman" w:cs="Times New Roman"/>
          <w:sz w:val="28"/>
          <w:szCs w:val="28"/>
        </w:rPr>
        <w:t>) рассчитывается по следу</w:t>
      </w:r>
      <w:r w:rsidRPr="009E7276">
        <w:rPr>
          <w:rFonts w:ascii="Times New Roman" w:hAnsi="Times New Roman" w:cs="Times New Roman"/>
          <w:sz w:val="28"/>
          <w:szCs w:val="28"/>
        </w:rPr>
        <w:t>ю</w:t>
      </w:r>
      <w:r w:rsidRPr="009E7276">
        <w:rPr>
          <w:rFonts w:ascii="Times New Roman" w:hAnsi="Times New Roman" w:cs="Times New Roman"/>
          <w:sz w:val="28"/>
          <w:szCs w:val="28"/>
        </w:rPr>
        <w:t>щей формуле:</w:t>
      </w:r>
    </w:p>
    <w:p w:rsidR="002C570D" w:rsidRPr="009E7276" w:rsidRDefault="002C570D" w:rsidP="002C570D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9E7276">
        <w:rPr>
          <w:rFonts w:ascii="Times New Roman" w:hAnsi="Times New Roman" w:cs="Times New Roman"/>
          <w:sz w:val="28"/>
          <w:szCs w:val="28"/>
        </w:rPr>
        <w:t>ФОТ</w:t>
      </w:r>
      <w:r w:rsidRPr="009E7276">
        <w:rPr>
          <w:rFonts w:ascii="Times New Roman" w:hAnsi="Times New Roman" w:cs="Times New Roman"/>
          <w:sz w:val="28"/>
          <w:szCs w:val="28"/>
          <w:vertAlign w:val="subscript"/>
        </w:rPr>
        <w:t>год</w:t>
      </w:r>
      <w:proofErr w:type="spellEnd"/>
      <w:r w:rsidRPr="009E7276">
        <w:rPr>
          <w:rFonts w:ascii="Times New Roman" w:hAnsi="Times New Roman" w:cs="Times New Roman"/>
          <w:sz w:val="28"/>
          <w:szCs w:val="28"/>
          <w:vertAlign w:val="subscript"/>
        </w:rPr>
        <w:t>.</w:t>
      </w:r>
      <w:r w:rsidRPr="009E7276">
        <w:rPr>
          <w:rFonts w:ascii="Times New Roman" w:hAnsi="Times New Roman" w:cs="Times New Roman"/>
          <w:sz w:val="28"/>
          <w:szCs w:val="28"/>
        </w:rPr>
        <w:t xml:space="preserve"> = МРОТ х</w:t>
      </w:r>
      <w:proofErr w:type="gramStart"/>
      <w:r w:rsidRPr="009E7276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9E7276">
        <w:rPr>
          <w:rFonts w:ascii="Times New Roman" w:hAnsi="Times New Roman" w:cs="Times New Roman"/>
          <w:sz w:val="28"/>
          <w:szCs w:val="28"/>
        </w:rPr>
        <w:t xml:space="preserve"> х N х 1,302 х 12, где</w:t>
      </w:r>
    </w:p>
    <w:p w:rsidR="002C570D" w:rsidRPr="009E7276" w:rsidRDefault="002C570D" w:rsidP="002C570D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E7276">
        <w:rPr>
          <w:szCs w:val="28"/>
        </w:rPr>
        <w:t xml:space="preserve">МРОТ – минимальный </w:t>
      </w:r>
      <w:proofErr w:type="gramStart"/>
      <w:r w:rsidRPr="009E7276">
        <w:rPr>
          <w:szCs w:val="28"/>
        </w:rPr>
        <w:t>размер оплаты труда</w:t>
      </w:r>
      <w:proofErr w:type="gramEnd"/>
      <w:r w:rsidRPr="009E7276">
        <w:rPr>
          <w:szCs w:val="28"/>
        </w:rPr>
        <w:t>, утвержденный федеральным законом на соответствующий финансовый год;</w:t>
      </w:r>
    </w:p>
    <w:p w:rsidR="002C570D" w:rsidRPr="009E7276" w:rsidRDefault="002C570D" w:rsidP="002C570D">
      <w:pPr>
        <w:ind w:firstLine="709"/>
        <w:jc w:val="both"/>
        <w:rPr>
          <w:szCs w:val="28"/>
        </w:rPr>
      </w:pPr>
      <w:r w:rsidRPr="009E7276">
        <w:rPr>
          <w:szCs w:val="28"/>
        </w:rPr>
        <w:t>К</w:t>
      </w:r>
      <w:r w:rsidRPr="009E7276">
        <w:rPr>
          <w:szCs w:val="28"/>
          <w:vertAlign w:val="subscript"/>
        </w:rPr>
        <w:t xml:space="preserve"> </w:t>
      </w:r>
      <w:r w:rsidRPr="009E7276">
        <w:rPr>
          <w:spacing w:val="-6"/>
          <w:szCs w:val="28"/>
        </w:rPr>
        <w:t xml:space="preserve">– корректирующий коэффициент оплаты труда </w:t>
      </w:r>
      <w:r w:rsidRPr="009E7276">
        <w:rPr>
          <w:szCs w:val="28"/>
        </w:rPr>
        <w:t xml:space="preserve">одной условной штатной единицы в зависимости от численности постоянного населения на территории муниципального образования области, органы </w:t>
      </w:r>
      <w:proofErr w:type="gramStart"/>
      <w:r w:rsidRPr="009E7276">
        <w:rPr>
          <w:szCs w:val="28"/>
        </w:rPr>
        <w:t>местного</w:t>
      </w:r>
      <w:proofErr w:type="gramEnd"/>
      <w:r w:rsidRPr="009E7276">
        <w:rPr>
          <w:szCs w:val="28"/>
        </w:rPr>
        <w:t xml:space="preserve"> самоуправления которого наделены государственными полномочиями, на 1 января года, предш</w:t>
      </w:r>
      <w:r w:rsidRPr="009E7276">
        <w:rPr>
          <w:szCs w:val="28"/>
        </w:rPr>
        <w:t>е</w:t>
      </w:r>
      <w:r w:rsidRPr="009E7276">
        <w:rPr>
          <w:szCs w:val="28"/>
        </w:rPr>
        <w:t>ствующего планируемому периоду:</w:t>
      </w:r>
    </w:p>
    <w:p w:rsidR="002C570D" w:rsidRPr="009E7276" w:rsidRDefault="002C570D" w:rsidP="002C570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7276">
        <w:rPr>
          <w:rFonts w:ascii="Times New Roman" w:hAnsi="Times New Roman" w:cs="Times New Roman"/>
          <w:sz w:val="28"/>
          <w:szCs w:val="28"/>
        </w:rPr>
        <w:t>до 50 тысяч человек включительно – 1,35;</w:t>
      </w:r>
    </w:p>
    <w:p w:rsidR="002C570D" w:rsidRPr="009E7276" w:rsidRDefault="002C570D" w:rsidP="002C570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7276">
        <w:rPr>
          <w:rFonts w:ascii="Times New Roman" w:hAnsi="Times New Roman" w:cs="Times New Roman"/>
          <w:sz w:val="28"/>
          <w:szCs w:val="28"/>
        </w:rPr>
        <w:t>свыше 50 до 80 тысяч человек включительно – 1,43;</w:t>
      </w:r>
    </w:p>
    <w:p w:rsidR="002C570D" w:rsidRPr="009E7276" w:rsidRDefault="002C570D" w:rsidP="002C570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7276">
        <w:rPr>
          <w:rFonts w:ascii="Times New Roman" w:hAnsi="Times New Roman" w:cs="Times New Roman"/>
          <w:sz w:val="28"/>
          <w:szCs w:val="28"/>
        </w:rPr>
        <w:t>свыше 80 до 150 тысяч человек включительно – 1,52;</w:t>
      </w:r>
    </w:p>
    <w:p w:rsidR="002C570D" w:rsidRPr="009E7276" w:rsidRDefault="002C570D" w:rsidP="002C570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7276">
        <w:rPr>
          <w:rFonts w:ascii="Times New Roman" w:hAnsi="Times New Roman" w:cs="Times New Roman"/>
          <w:sz w:val="28"/>
          <w:szCs w:val="28"/>
        </w:rPr>
        <w:t>свыше 150 тысяч человек – 1,61;</w:t>
      </w:r>
    </w:p>
    <w:p w:rsidR="002C570D" w:rsidRPr="009E7276" w:rsidRDefault="002C570D" w:rsidP="002C570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7276">
        <w:rPr>
          <w:rFonts w:ascii="Times New Roman" w:hAnsi="Times New Roman" w:cs="Times New Roman"/>
          <w:sz w:val="28"/>
          <w:szCs w:val="28"/>
        </w:rPr>
        <w:t xml:space="preserve">N - количество условных штатных единиц, рассчитанное на очередной финансовый год исходя из количества учреждений, открывших лицевые счета в финансовом органе муниципального образования области, органы </w:t>
      </w:r>
      <w:proofErr w:type="gramStart"/>
      <w:r w:rsidRPr="009E7276">
        <w:rPr>
          <w:rFonts w:ascii="Times New Roman" w:hAnsi="Times New Roman" w:cs="Times New Roman"/>
          <w:sz w:val="28"/>
          <w:szCs w:val="28"/>
        </w:rPr>
        <w:t>местного</w:t>
      </w:r>
      <w:proofErr w:type="gramEnd"/>
      <w:r w:rsidRPr="009E7276">
        <w:rPr>
          <w:rFonts w:ascii="Times New Roman" w:hAnsi="Times New Roman" w:cs="Times New Roman"/>
          <w:sz w:val="28"/>
          <w:szCs w:val="28"/>
        </w:rPr>
        <w:t xml:space="preserve"> самоуправления которого наделены государственными полномочиями, по сост</w:t>
      </w:r>
      <w:r w:rsidRPr="009E7276">
        <w:rPr>
          <w:rFonts w:ascii="Times New Roman" w:hAnsi="Times New Roman" w:cs="Times New Roman"/>
          <w:sz w:val="28"/>
          <w:szCs w:val="28"/>
        </w:rPr>
        <w:t>о</w:t>
      </w:r>
      <w:r w:rsidRPr="009E7276">
        <w:rPr>
          <w:rFonts w:ascii="Times New Roman" w:hAnsi="Times New Roman" w:cs="Times New Roman"/>
          <w:sz w:val="28"/>
          <w:szCs w:val="28"/>
        </w:rPr>
        <w:t>янию на 1 августа текущего года:</w:t>
      </w:r>
    </w:p>
    <w:p w:rsidR="002C570D" w:rsidRPr="009E7276" w:rsidRDefault="002C570D" w:rsidP="002C570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7276">
        <w:rPr>
          <w:rFonts w:ascii="Times New Roman" w:hAnsi="Times New Roman" w:cs="Times New Roman"/>
          <w:sz w:val="28"/>
          <w:szCs w:val="28"/>
        </w:rPr>
        <w:t>от одного до 15 включительно - две условные штатные единицы;</w:t>
      </w:r>
    </w:p>
    <w:p w:rsidR="002C570D" w:rsidRPr="009E7276" w:rsidRDefault="002C570D" w:rsidP="002C570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7276">
        <w:rPr>
          <w:rFonts w:ascii="Times New Roman" w:hAnsi="Times New Roman" w:cs="Times New Roman"/>
          <w:sz w:val="28"/>
          <w:szCs w:val="28"/>
        </w:rPr>
        <w:lastRenderedPageBreak/>
        <w:t>от 16 до 50 включительно - четыре условные штатные единицы;</w:t>
      </w:r>
    </w:p>
    <w:p w:rsidR="002C570D" w:rsidRPr="009E7276" w:rsidRDefault="002C570D" w:rsidP="002C570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7276">
        <w:rPr>
          <w:rFonts w:ascii="Times New Roman" w:hAnsi="Times New Roman" w:cs="Times New Roman"/>
          <w:sz w:val="28"/>
          <w:szCs w:val="28"/>
        </w:rPr>
        <w:t>от 51 до 80 включительно - шесть условных штатных единиц;</w:t>
      </w:r>
    </w:p>
    <w:p w:rsidR="002C570D" w:rsidRPr="009E7276" w:rsidRDefault="002C570D" w:rsidP="002C570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7276">
        <w:rPr>
          <w:rFonts w:ascii="Times New Roman" w:hAnsi="Times New Roman" w:cs="Times New Roman"/>
          <w:sz w:val="28"/>
          <w:szCs w:val="28"/>
        </w:rPr>
        <w:t>от 81 и более - восемь условных штатных единиц;</w:t>
      </w:r>
    </w:p>
    <w:p w:rsidR="002C570D" w:rsidRPr="009E7276" w:rsidRDefault="002C570D" w:rsidP="002C570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7276">
        <w:rPr>
          <w:rFonts w:ascii="Times New Roman" w:hAnsi="Times New Roman" w:cs="Times New Roman"/>
          <w:sz w:val="28"/>
          <w:szCs w:val="28"/>
        </w:rPr>
        <w:t xml:space="preserve">1,302 – коэффициент расчета </w:t>
      </w:r>
      <w:proofErr w:type="gramStart"/>
      <w:r w:rsidRPr="009E7276">
        <w:rPr>
          <w:rFonts w:ascii="Times New Roman" w:hAnsi="Times New Roman" w:cs="Times New Roman"/>
          <w:sz w:val="28"/>
          <w:szCs w:val="28"/>
        </w:rPr>
        <w:t>размера оплаты труда</w:t>
      </w:r>
      <w:proofErr w:type="gramEnd"/>
      <w:r w:rsidRPr="009E7276">
        <w:rPr>
          <w:rFonts w:ascii="Times New Roman" w:hAnsi="Times New Roman" w:cs="Times New Roman"/>
          <w:sz w:val="28"/>
          <w:szCs w:val="28"/>
        </w:rPr>
        <w:t xml:space="preserve"> с учетом начислений на выплаты по оплате труда (уплата страховых взносов на обязательное пенс</w:t>
      </w:r>
      <w:r w:rsidRPr="009E7276">
        <w:rPr>
          <w:rFonts w:ascii="Times New Roman" w:hAnsi="Times New Roman" w:cs="Times New Roman"/>
          <w:sz w:val="28"/>
          <w:szCs w:val="28"/>
        </w:rPr>
        <w:t>и</w:t>
      </w:r>
      <w:r w:rsidRPr="009E7276">
        <w:rPr>
          <w:rFonts w:ascii="Times New Roman" w:hAnsi="Times New Roman" w:cs="Times New Roman"/>
          <w:sz w:val="28"/>
          <w:szCs w:val="28"/>
        </w:rPr>
        <w:t>онное страхование, обязательное социальное страхование на случай временной нетрудоспособности и в связи с материнством, обязательное социальное стр</w:t>
      </w:r>
      <w:r w:rsidRPr="009E7276">
        <w:rPr>
          <w:rFonts w:ascii="Times New Roman" w:hAnsi="Times New Roman" w:cs="Times New Roman"/>
          <w:sz w:val="28"/>
          <w:szCs w:val="28"/>
        </w:rPr>
        <w:t>а</w:t>
      </w:r>
      <w:r w:rsidRPr="009E7276">
        <w:rPr>
          <w:rFonts w:ascii="Times New Roman" w:hAnsi="Times New Roman" w:cs="Times New Roman"/>
          <w:sz w:val="28"/>
          <w:szCs w:val="28"/>
        </w:rPr>
        <w:t>хование от несчастных случаев на производстве и профессиональных заболев</w:t>
      </w:r>
      <w:r w:rsidRPr="009E7276">
        <w:rPr>
          <w:rFonts w:ascii="Times New Roman" w:hAnsi="Times New Roman" w:cs="Times New Roman"/>
          <w:sz w:val="28"/>
          <w:szCs w:val="28"/>
        </w:rPr>
        <w:t>а</w:t>
      </w:r>
      <w:r w:rsidRPr="009E7276">
        <w:rPr>
          <w:rFonts w:ascii="Times New Roman" w:hAnsi="Times New Roman" w:cs="Times New Roman"/>
          <w:sz w:val="28"/>
          <w:szCs w:val="28"/>
        </w:rPr>
        <w:t>ний; обязательное медицинское страхование);</w:t>
      </w:r>
    </w:p>
    <w:p w:rsidR="002C570D" w:rsidRPr="009E7276" w:rsidRDefault="002C570D" w:rsidP="002C570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7276">
        <w:rPr>
          <w:rFonts w:ascii="Times New Roman" w:hAnsi="Times New Roman" w:cs="Times New Roman"/>
          <w:sz w:val="28"/>
          <w:szCs w:val="28"/>
        </w:rPr>
        <w:t>12 - число месяцев в году</w:t>
      </w:r>
      <w:proofErr w:type="gramStart"/>
      <w:r w:rsidRPr="009E7276">
        <w:rPr>
          <w:rFonts w:ascii="Times New Roman" w:hAnsi="Times New Roman" w:cs="Times New Roman"/>
          <w:sz w:val="28"/>
          <w:szCs w:val="28"/>
        </w:rPr>
        <w:t>.;</w:t>
      </w:r>
      <w:proofErr w:type="gramEnd"/>
    </w:p>
    <w:p w:rsidR="002C570D" w:rsidRPr="009E7276" w:rsidRDefault="002C570D" w:rsidP="002C570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7276">
        <w:rPr>
          <w:rFonts w:ascii="Times New Roman" w:hAnsi="Times New Roman" w:cs="Times New Roman"/>
          <w:sz w:val="28"/>
          <w:szCs w:val="28"/>
        </w:rPr>
        <w:t>4. Норматив годового объема расходов на обеспечение деятельности условных штатных единиц составляет 15 процентов от норматива годового фонда оплаты труда с учетом начислений на оплату труда условных штатных единиц.</w:t>
      </w:r>
    </w:p>
    <w:p w:rsidR="002C570D" w:rsidRPr="009E7276" w:rsidRDefault="002C570D" w:rsidP="002C570D">
      <w:pPr>
        <w:autoSpaceDE w:val="0"/>
        <w:autoSpaceDN w:val="0"/>
        <w:adjustRightInd w:val="0"/>
        <w:jc w:val="both"/>
        <w:rPr>
          <w:szCs w:val="28"/>
        </w:rPr>
      </w:pPr>
    </w:p>
    <w:p w:rsidR="00001C6F" w:rsidRPr="002C570D" w:rsidRDefault="00001C6F" w:rsidP="002C570D"/>
    <w:sectPr w:rsidR="00001C6F" w:rsidRPr="002C570D" w:rsidSect="00944F5F">
      <w:headerReference w:type="even" r:id="rId5"/>
      <w:headerReference w:type="default" r:id="rId6"/>
      <w:pgSz w:w="11906" w:h="16838" w:code="9"/>
      <w:pgMar w:top="1134" w:right="567" w:bottom="1276" w:left="1701" w:header="567" w:footer="567" w:gutter="0"/>
      <w:cols w:space="708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5572" w:rsidRDefault="002C570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>PA</w:instrText>
    </w:r>
    <w:r>
      <w:rPr>
        <w:rStyle w:val="a5"/>
      </w:rPr>
      <w:instrText xml:space="preserve">GE  </w:instrText>
    </w:r>
    <w:r>
      <w:rPr>
        <w:rStyle w:val="a5"/>
      </w:rPr>
      <w:fldChar w:fldCharType="separate"/>
    </w:r>
    <w:r>
      <w:rPr>
        <w:rStyle w:val="a5"/>
        <w:noProof/>
      </w:rPr>
      <w:t>5</w:t>
    </w:r>
    <w:r>
      <w:rPr>
        <w:rStyle w:val="a5"/>
      </w:rPr>
      <w:fldChar w:fldCharType="end"/>
    </w:r>
  </w:p>
  <w:p w:rsidR="00DE5572" w:rsidRDefault="002C570D">
    <w:pPr>
      <w:pStyle w:val="a3"/>
    </w:pPr>
  </w:p>
  <w:p w:rsidR="00DE5572" w:rsidRDefault="002C570D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5572" w:rsidRPr="00820980" w:rsidRDefault="002C570D">
    <w:pPr>
      <w:pStyle w:val="a3"/>
      <w:framePr w:wrap="around" w:vAnchor="text" w:hAnchor="margin" w:xAlign="center" w:y="1"/>
      <w:rPr>
        <w:rStyle w:val="a5"/>
        <w:sz w:val="24"/>
        <w:szCs w:val="24"/>
      </w:rPr>
    </w:pPr>
    <w:r w:rsidRPr="00820980">
      <w:rPr>
        <w:rStyle w:val="a5"/>
        <w:sz w:val="24"/>
        <w:szCs w:val="24"/>
      </w:rPr>
      <w:fldChar w:fldCharType="begin"/>
    </w:r>
    <w:r w:rsidRPr="00820980">
      <w:rPr>
        <w:rStyle w:val="a5"/>
        <w:sz w:val="24"/>
        <w:szCs w:val="24"/>
      </w:rPr>
      <w:instrText xml:space="preserve">PAGE  </w:instrText>
    </w:r>
    <w:r w:rsidRPr="00820980">
      <w:rPr>
        <w:rStyle w:val="a5"/>
        <w:sz w:val="24"/>
        <w:szCs w:val="24"/>
      </w:rPr>
      <w:fldChar w:fldCharType="separate"/>
    </w:r>
    <w:r>
      <w:rPr>
        <w:rStyle w:val="a5"/>
        <w:noProof/>
        <w:sz w:val="24"/>
        <w:szCs w:val="24"/>
      </w:rPr>
      <w:t>2</w:t>
    </w:r>
    <w:r w:rsidRPr="00820980">
      <w:rPr>
        <w:rStyle w:val="a5"/>
        <w:sz w:val="24"/>
        <w:szCs w:val="24"/>
      </w:rPr>
      <w:fldChar w:fldCharType="end"/>
    </w:r>
  </w:p>
  <w:p w:rsidR="00DE5572" w:rsidRDefault="002C570D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07EA"/>
    <w:rsid w:val="00001C6F"/>
    <w:rsid w:val="002C570D"/>
    <w:rsid w:val="00310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07EA"/>
    <w:pPr>
      <w:spacing w:after="0" w:line="240" w:lineRule="auto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C570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C570D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styleId="a5">
    <w:name w:val="page number"/>
    <w:basedOn w:val="a0"/>
    <w:rsid w:val="002C570D"/>
  </w:style>
  <w:style w:type="paragraph" w:customStyle="1" w:styleId="ConsPlusNormal">
    <w:name w:val="ConsPlusNormal"/>
    <w:rsid w:val="002C570D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07EA"/>
    <w:pPr>
      <w:spacing w:after="0" w:line="240" w:lineRule="auto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C570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C570D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styleId="a5">
    <w:name w:val="page number"/>
    <w:basedOn w:val="a0"/>
    <w:rsid w:val="002C570D"/>
  </w:style>
  <w:style w:type="paragraph" w:customStyle="1" w:styleId="ConsPlusNormal">
    <w:name w:val="ConsPlusNormal"/>
    <w:rsid w:val="002C570D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487</Words>
  <Characters>2779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Потапова Анна Юрьевна</dc:creator>
  <cp:lastModifiedBy>Хохлова Анна Юрьевна</cp:lastModifiedBy>
  <cp:revision>2</cp:revision>
  <dcterms:created xsi:type="dcterms:W3CDTF">2018-10-09T06:30:00Z</dcterms:created>
  <dcterms:modified xsi:type="dcterms:W3CDTF">2019-10-08T05:47:00Z</dcterms:modified>
</cp:coreProperties>
</file>